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C5" w:rsidRDefault="00810B53" w:rsidP="00AA245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722FD">
        <w:rPr>
          <w:rFonts w:ascii="Times New Roman" w:hAnsi="Times New Roman" w:cs="Times New Roman"/>
          <w:b/>
          <w:sz w:val="24"/>
          <w:szCs w:val="24"/>
        </w:rPr>
        <w:t xml:space="preserve"> "Строю карьеру со школьной скамьи"</w:t>
      </w:r>
    </w:p>
    <w:p w:rsidR="00EC0590" w:rsidRPr="00A628A6" w:rsidRDefault="00EC0590" w:rsidP="00AA245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76" w:type="dxa"/>
        <w:tblLayout w:type="fixed"/>
        <w:tblLook w:val="04A0"/>
      </w:tblPr>
      <w:tblGrid>
        <w:gridCol w:w="1276"/>
        <w:gridCol w:w="10065"/>
      </w:tblGrid>
      <w:tr w:rsidR="00CD30C5" w:rsidRPr="00B01C61" w:rsidTr="00810B53">
        <w:trPr>
          <w:trHeight w:val="326"/>
        </w:trPr>
        <w:tc>
          <w:tcPr>
            <w:tcW w:w="1276" w:type="dxa"/>
          </w:tcPr>
          <w:p w:rsidR="00CD30C5" w:rsidRPr="00B01C61" w:rsidRDefault="00107C97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Идея, суть практики</w:t>
            </w:r>
          </w:p>
        </w:tc>
        <w:tc>
          <w:tcPr>
            <w:tcW w:w="10065" w:type="dxa"/>
          </w:tcPr>
          <w:p w:rsidR="002E1B42" w:rsidRPr="00810B53" w:rsidRDefault="002E1B42" w:rsidP="006E2D31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2">
              <w:rPr>
                <w:rFonts w:ascii="Times New Roman" w:hAnsi="Times New Roman" w:cs="Times New Roman"/>
                <w:sz w:val="24"/>
                <w:szCs w:val="24"/>
              </w:rPr>
              <w:t>Отработать модель профориентации школьников на основе профминимума - универсального набора инструментов для построения карьерной траектории учеников (мероприятия по профориентации, профпробы, конкурсное движение, сетев</w:t>
            </w:r>
            <w:r w:rsidR="006E2D3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D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2E1B42">
              <w:rPr>
                <w:rFonts w:ascii="Times New Roman" w:hAnsi="Times New Roman" w:cs="Times New Roman"/>
                <w:sz w:val="24"/>
                <w:szCs w:val="24"/>
              </w:rPr>
              <w:t>, экскурсии, наставничество и иное) в условиях потребности в инж</w:t>
            </w:r>
            <w:r w:rsidR="00942632">
              <w:rPr>
                <w:rFonts w:ascii="Times New Roman" w:hAnsi="Times New Roman" w:cs="Times New Roman"/>
                <w:sz w:val="24"/>
                <w:szCs w:val="24"/>
              </w:rPr>
              <w:t xml:space="preserve">енерных </w:t>
            </w:r>
            <w:r w:rsidRPr="002E1B42">
              <w:rPr>
                <w:rFonts w:ascii="Times New Roman" w:hAnsi="Times New Roman" w:cs="Times New Roman"/>
                <w:sz w:val="24"/>
                <w:szCs w:val="24"/>
              </w:rPr>
              <w:t>кадрах и рабочих специальностях и с учетом рынка труда региона.</w:t>
            </w:r>
          </w:p>
        </w:tc>
      </w:tr>
      <w:tr w:rsidR="00E722FD" w:rsidRPr="00B01C61" w:rsidTr="00810B53">
        <w:trPr>
          <w:trHeight w:val="326"/>
        </w:trPr>
        <w:tc>
          <w:tcPr>
            <w:tcW w:w="1276" w:type="dxa"/>
          </w:tcPr>
          <w:p w:rsidR="00E722FD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9307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 со</w:t>
            </w:r>
            <w:r w:rsidRPr="009307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циальные партнеры</w:t>
            </w:r>
          </w:p>
        </w:tc>
        <w:tc>
          <w:tcPr>
            <w:tcW w:w="10065" w:type="dxa"/>
          </w:tcPr>
          <w:p w:rsidR="00E722FD" w:rsidRDefault="00E722FD" w:rsidP="00AA2458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Участники образовательного процесса: о</w:t>
            </w:r>
            <w:r w:rsidRPr="00E722FD">
              <w:t>бучающиеся</w:t>
            </w:r>
            <w:r w:rsidR="00593792">
              <w:t xml:space="preserve"> профгруппы ФМ</w:t>
            </w:r>
            <w:r w:rsidRPr="00857BAB">
              <w:t>, их род</w:t>
            </w:r>
            <w:r>
              <w:t>ители (законные представители), педагоги школы</w:t>
            </w:r>
          </w:p>
          <w:p w:rsidR="00E722FD" w:rsidRDefault="00E722FD" w:rsidP="00AA2458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АО "СУЭК-Красноярск" </w:t>
            </w:r>
            <w:r w:rsidRPr="00857BAB">
              <w:t>"Разрез Назаровский"</w:t>
            </w:r>
            <w:r>
              <w:t xml:space="preserve"> (в рамках соглашения о сотрудничестве)</w:t>
            </w:r>
          </w:p>
          <w:p w:rsidR="0044730A" w:rsidRDefault="00E722FD" w:rsidP="00AA2458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57BAB">
              <w:t>КГ</w:t>
            </w:r>
            <w:r>
              <w:t>БП</w:t>
            </w:r>
            <w:r w:rsidRPr="00857BAB">
              <w:t>ОУ СПО "Назаровский эне</w:t>
            </w:r>
            <w:r>
              <w:t>р</w:t>
            </w:r>
            <w:r w:rsidRPr="00857BAB">
              <w:t>го -строительный техникум"</w:t>
            </w:r>
            <w:r>
              <w:t xml:space="preserve"> (в рамках соглашения о сотрудничестве)</w:t>
            </w:r>
          </w:p>
          <w:p w:rsidR="00E722FD" w:rsidRPr="0044730A" w:rsidRDefault="00E722FD" w:rsidP="00AA2458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4730A">
              <w:t>Фонд им.Мельниченко (в рамках партнерства)</w:t>
            </w:r>
          </w:p>
        </w:tc>
      </w:tr>
      <w:tr w:rsidR="00E722FD" w:rsidRPr="00B01C61" w:rsidTr="00810B53">
        <w:trPr>
          <w:trHeight w:val="326"/>
        </w:trPr>
        <w:tc>
          <w:tcPr>
            <w:tcW w:w="1276" w:type="dxa"/>
          </w:tcPr>
          <w:p w:rsidR="00E722FD" w:rsidRPr="00B01C61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решение которых направлена практика</w:t>
            </w:r>
          </w:p>
        </w:tc>
        <w:tc>
          <w:tcPr>
            <w:tcW w:w="10065" w:type="dxa"/>
          </w:tcPr>
          <w:p w:rsidR="00E722FD" w:rsidRPr="00B01C61" w:rsidRDefault="00E722FD" w:rsidP="00AA245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Слабое представление детей (а частично и родителей) </w:t>
            </w:r>
            <w:r w:rsidRPr="00810B53">
              <w:rPr>
                <w:rFonts w:ascii="Times New Roman" w:hAnsi="Times New Roman" w:cs="Times New Roman"/>
                <w:sz w:val="24"/>
                <w:szCs w:val="24"/>
              </w:rPr>
              <w:t>о карьерном росте, социальных гарантиях градообразующ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10B5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0B5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53">
              <w:rPr>
                <w:rFonts w:ascii="Times New Roman" w:hAnsi="Times New Roman" w:cs="Times New Roman"/>
                <w:sz w:val="24"/>
                <w:szCs w:val="24"/>
              </w:rPr>
              <w:t>"Разрез Назаровский"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"Назаро</w:t>
            </w:r>
            <w:r w:rsidR="006E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ГРЭС"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22FD" w:rsidRPr="00B01C61" w:rsidRDefault="00E722FD" w:rsidP="00AA245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(по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последних лет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>) ориентированы на получение специальностей, связанных со сферой деятельности, мало востребованной в городе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юриспруденция,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ИТ-технологии, сфера услуг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22FD" w:rsidRDefault="00E722FD" w:rsidP="00AA245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инициативы, мотивации к изучению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инженерно-технической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опыта социального взаимодействия, связанного с выбором профессии.</w:t>
            </w:r>
          </w:p>
          <w:p w:rsidR="00E722FD" w:rsidRPr="00810B53" w:rsidRDefault="00E722FD" w:rsidP="00AA245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53">
              <w:rPr>
                <w:rFonts w:ascii="Times New Roman" w:hAnsi="Times New Roman" w:cs="Times New Roman"/>
                <w:sz w:val="24"/>
                <w:szCs w:val="24"/>
              </w:rPr>
              <w:t>Выпускники основной школы поступают в учреждения среднего профессионального образования на специальности угледобывающий промышленности, но при этом малый процент (около 30%) из них в дальнейшем остаются работать на предприятиях СУЭК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2FD" w:rsidRPr="00B01C61" w:rsidTr="00810B53">
        <w:trPr>
          <w:trHeight w:val="326"/>
        </w:trPr>
        <w:tc>
          <w:tcPr>
            <w:tcW w:w="1276" w:type="dxa"/>
          </w:tcPr>
          <w:p w:rsidR="00E722FD" w:rsidRPr="00B01C61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10065" w:type="dxa"/>
          </w:tcPr>
          <w:p w:rsidR="00E722FD" w:rsidRPr="00B01C61" w:rsidRDefault="00E722FD" w:rsidP="00AA245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практики работы по самоопределению и профессиональной ориентации обучающихся с использованием ресурса сетевого взаимодействия и социального партнерства с предприятиями ТЭК, современных сетевых форм работы (организация профессиональных проб, экскурсии, интенсивные школы, курсы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инженерно-технической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иное) </w:t>
            </w:r>
          </w:p>
          <w:p w:rsidR="00E722FD" w:rsidRPr="00B01C61" w:rsidRDefault="00E722FD" w:rsidP="00AA245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>Незнание современного менеджмента предприятий ТЭК.</w:t>
            </w:r>
          </w:p>
          <w:p w:rsidR="00E722FD" w:rsidRPr="00810B53" w:rsidRDefault="00E722FD" w:rsidP="00AA245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>Непонимание перспектив рабочих профессий угледобывающей отрасли.</w:t>
            </w:r>
          </w:p>
        </w:tc>
      </w:tr>
      <w:tr w:rsidR="00E722FD" w:rsidRPr="00B01C61" w:rsidTr="00810B53">
        <w:trPr>
          <w:trHeight w:val="326"/>
        </w:trPr>
        <w:tc>
          <w:tcPr>
            <w:tcW w:w="1276" w:type="dxa"/>
          </w:tcPr>
          <w:p w:rsidR="00E722FD" w:rsidRPr="00B01C61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065" w:type="dxa"/>
          </w:tcPr>
          <w:p w:rsidR="00E722FD" w:rsidRPr="00B01C61" w:rsidRDefault="00E722FD" w:rsidP="00AA2458">
            <w:pPr>
              <w:pStyle w:val="a5"/>
              <w:spacing w:after="0" w:line="240" w:lineRule="auto"/>
              <w:ind w:left="4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D422A">
              <w:rPr>
                <w:rFonts w:ascii="Times New Roman" w:hAnsi="Times New Roman" w:cs="Times New Roman"/>
                <w:sz w:val="24"/>
                <w:szCs w:val="24"/>
              </w:rPr>
              <w:t>еленаправленн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D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ориентация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школы (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 xml:space="preserve"> 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8-х и 9-х классов)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 и их мотивация к получению среднего профессионального образования по специальностям и направлениям подготовки, востребованным в кампании СУЭК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2FD" w:rsidRPr="00B01C61" w:rsidTr="00810B53">
        <w:trPr>
          <w:trHeight w:val="326"/>
        </w:trPr>
        <w:tc>
          <w:tcPr>
            <w:tcW w:w="1276" w:type="dxa"/>
          </w:tcPr>
          <w:p w:rsidR="00E722FD" w:rsidRPr="00B01C61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065" w:type="dxa"/>
          </w:tcPr>
          <w:p w:rsidR="00E722FD" w:rsidRPr="00107C97" w:rsidRDefault="00E722FD" w:rsidP="00AA24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насыщенной 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среды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 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повышения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творчеству, </w:t>
            </w:r>
            <w:r w:rsidRPr="00107C97"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изобретательству и проектированию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особую организацию второй половины дня (курсы ВУД</w:t>
            </w:r>
            <w:r w:rsidR="00593792">
              <w:rPr>
                <w:rFonts w:ascii="Times New Roman" w:hAnsi="Times New Roman" w:cs="Times New Roman"/>
                <w:sz w:val="24"/>
                <w:szCs w:val="24"/>
              </w:rPr>
              <w:t xml:space="preserve">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профориентационные активности и воспитательные мероприятия, реализация сетевых программ).</w:t>
            </w:r>
          </w:p>
          <w:p w:rsidR="00E722FD" w:rsidRDefault="00E722FD" w:rsidP="00AA24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 по профильным дисциплинам (математика, физика, информатика).</w:t>
            </w:r>
          </w:p>
          <w:p w:rsidR="00E722FD" w:rsidRPr="00B01C61" w:rsidRDefault="00E722FD" w:rsidP="00AA24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осознанного выбора направления своей профессиональной  деятельности с учетом потребности рынка труда города 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знакомство с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профессий угледобывающей отрасли,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подготовки и карьерного роста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22FD" w:rsidRDefault="00E722FD" w:rsidP="00AA24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сознания, лояльности к родному городу и предприяти</w:t>
            </w:r>
            <w:r w:rsidR="00401D39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39" w:rsidRPr="00401D39">
              <w:rPr>
                <w:rFonts w:ascii="Times New Roman" w:hAnsi="Times New Roman" w:cs="Times New Roman"/>
                <w:sz w:val="24"/>
                <w:szCs w:val="24"/>
              </w:rPr>
              <w:t>теплоэнергетической отрасл</w:t>
            </w:r>
            <w:r w:rsidR="00401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2FD" w:rsidRDefault="00E722FD" w:rsidP="00AA24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информационно-разъяснительную работу с родителями в условиях смены технологического уклада и повышения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рабочим профессиям </w:t>
            </w: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направлениям подготовки, востребованным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градообразующих предприятиях города и региона</w:t>
            </w:r>
            <w:r w:rsidRPr="00585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2FD" w:rsidRPr="005856ED" w:rsidRDefault="00E722FD" w:rsidP="00AA24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МТБ для  реализации программ профильных дисциплин (математика, физика, информатика) и программ ВУД инженерно-технической направленности.</w:t>
            </w:r>
          </w:p>
        </w:tc>
      </w:tr>
      <w:tr w:rsidR="00E722FD" w:rsidRPr="00B01C61" w:rsidTr="00810B53">
        <w:trPr>
          <w:trHeight w:val="326"/>
        </w:trPr>
        <w:tc>
          <w:tcPr>
            <w:tcW w:w="1276" w:type="dxa"/>
          </w:tcPr>
          <w:p w:rsidR="00E722FD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23B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</w:t>
            </w:r>
            <w:r w:rsidRPr="00BC72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ние 1. </w:t>
            </w:r>
          </w:p>
          <w:p w:rsidR="00E722FD" w:rsidRPr="00B01C61" w:rsidRDefault="00E722FD" w:rsidP="00AA2458">
            <w:pPr>
              <w:pStyle w:val="a5"/>
              <w:spacing w:after="0" w:line="240" w:lineRule="auto"/>
              <w:ind w:left="0"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3B">
              <w:rPr>
                <w:rFonts w:ascii="Times New Roman" w:hAnsi="Times New Roman" w:cs="Times New Roman"/>
                <w:i/>
                <w:sz w:val="24"/>
                <w:szCs w:val="24"/>
              </w:rPr>
              <w:t>План профактивностей)</w:t>
            </w:r>
          </w:p>
        </w:tc>
        <w:tc>
          <w:tcPr>
            <w:tcW w:w="10065" w:type="dxa"/>
          </w:tcPr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lastRenderedPageBreak/>
              <w:t xml:space="preserve">Организация экскурсий на предприятия ТЭК, знакомство с особенностями технологических процессов, кадровой политикой, встречи с управленческой командой и работниками. </w:t>
            </w:r>
          </w:p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t xml:space="preserve">Интенсивная школа с элементами тренинга самоопределения в рамках сетевой городской образовательной программы "Детско-юношеский университет на материале ТЭК". </w:t>
            </w:r>
          </w:p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t xml:space="preserve">Выявление проблем, связанных с деятельность предприятий, определение тем проектных, </w:t>
            </w:r>
            <w:r w:rsidRPr="00B01C61">
              <w:lastRenderedPageBreak/>
              <w:t>исследовательских работ школьников.</w:t>
            </w:r>
          </w:p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t xml:space="preserve">Организация профессиональных проб, практические занятия  в мастерских </w:t>
            </w:r>
            <w:r w:rsidR="00796556" w:rsidRPr="00857BAB">
              <w:t>КГ</w:t>
            </w:r>
            <w:r w:rsidR="00796556">
              <w:t>БП</w:t>
            </w:r>
            <w:r w:rsidR="00796556" w:rsidRPr="00857BAB">
              <w:t xml:space="preserve">ОУ СПО </w:t>
            </w:r>
            <w:r w:rsidRPr="00B01C61">
              <w:t>«НЭСТ».</w:t>
            </w:r>
          </w:p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t>Выполнение учащимися исследовательских и проектных работ под руководством педагогов в рамках неурочных и внеурочных занятий.</w:t>
            </w:r>
          </w:p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t>Презентация проектов и исследовательских работ. Экспертиза и обсуждение.</w:t>
            </w:r>
          </w:p>
          <w:p w:rsidR="00E722FD" w:rsidRPr="00B01C61" w:rsidRDefault="00E722FD" w:rsidP="00AA245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01C61">
              <w:t>Презентация и обсуждение эссе о профессиональном выборе и будущем ребёнка в преломлении к теплоэнергетическому комплексу.</w:t>
            </w:r>
          </w:p>
        </w:tc>
      </w:tr>
      <w:tr w:rsidR="00E722FD" w:rsidRPr="00B01C61" w:rsidTr="006E2D31">
        <w:trPr>
          <w:trHeight w:val="988"/>
        </w:trPr>
        <w:tc>
          <w:tcPr>
            <w:tcW w:w="1276" w:type="dxa"/>
          </w:tcPr>
          <w:p w:rsidR="00E722FD" w:rsidRPr="00B01C61" w:rsidRDefault="00E722FD" w:rsidP="00AA2458">
            <w:pPr>
              <w:pStyle w:val="a5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и инструменты мониторинга</w:t>
            </w:r>
          </w:p>
        </w:tc>
        <w:tc>
          <w:tcPr>
            <w:tcW w:w="10065" w:type="dxa"/>
          </w:tcPr>
          <w:p w:rsidR="00E722FD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Рост КО по предметам </w:t>
            </w:r>
            <w:r>
              <w:rPr>
                <w:rFonts w:ascii="Times New Roman" w:hAnsi="Times New Roman"/>
                <w:sz w:val="24"/>
                <w:szCs w:val="24"/>
              </w:rPr>
              <w:t>инженерно-технической</w:t>
            </w:r>
            <w:r w:rsidRPr="009307AC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(математика, физика, информатика).</w:t>
            </w:r>
          </w:p>
          <w:p w:rsidR="00E722FD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D4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42632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42632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42632">
              <w:rPr>
                <w:rFonts w:ascii="Times New Roman" w:hAnsi="Times New Roman"/>
                <w:sz w:val="24"/>
                <w:szCs w:val="24"/>
              </w:rPr>
              <w:t xml:space="preserve"> для  </w:t>
            </w:r>
            <w:r w:rsidR="004473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 по профильным дисциплинам </w:t>
            </w:r>
            <w:r w:rsidR="0044730A">
              <w:rPr>
                <w:rFonts w:ascii="Times New Roman" w:hAnsi="Times New Roman"/>
                <w:sz w:val="24"/>
                <w:szCs w:val="24"/>
              </w:rPr>
              <w:t>(математика, физика, информатика) и п</w:t>
            </w:r>
            <w:r w:rsidRPr="00942632">
              <w:rPr>
                <w:rFonts w:ascii="Times New Roman" w:hAnsi="Times New Roman"/>
                <w:sz w:val="24"/>
                <w:szCs w:val="24"/>
              </w:rPr>
              <w:t>рофессионального самоопределения  обучающихся по инженерно - техническим специальностям топливно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2632">
              <w:rPr>
                <w:rFonts w:ascii="Times New Roman" w:hAnsi="Times New Roman"/>
                <w:sz w:val="24"/>
                <w:szCs w:val="24"/>
              </w:rPr>
              <w:t>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2FD" w:rsidRPr="00B01C61" w:rsidRDefault="0044730A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22FD" w:rsidRPr="009426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22FD">
              <w:rPr>
                <w:rFonts w:ascii="Times New Roman" w:hAnsi="Times New Roman"/>
                <w:sz w:val="24"/>
                <w:szCs w:val="24"/>
              </w:rPr>
              <w:t>Обеспечено с</w:t>
            </w:r>
            <w:r w:rsidR="00E722FD" w:rsidRPr="00942632">
              <w:rPr>
                <w:rFonts w:ascii="Times New Roman" w:hAnsi="Times New Roman"/>
                <w:sz w:val="24"/>
                <w:szCs w:val="24"/>
              </w:rPr>
              <w:t xml:space="preserve">амоопределение </w:t>
            </w:r>
            <w:r w:rsidR="00E722FD" w:rsidRPr="00B01C61">
              <w:rPr>
                <w:rFonts w:ascii="Times New Roman" w:hAnsi="Times New Roman"/>
                <w:sz w:val="24"/>
                <w:szCs w:val="24"/>
              </w:rPr>
              <w:t>по</w:t>
            </w:r>
            <w:r w:rsidR="00E722FD" w:rsidRPr="00942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2FD" w:rsidRPr="00B01C61">
              <w:rPr>
                <w:rFonts w:ascii="Times New Roman" w:hAnsi="Times New Roman"/>
                <w:sz w:val="24"/>
                <w:szCs w:val="24"/>
              </w:rPr>
              <w:t xml:space="preserve">поводу собственного будущего на материале актуального состояния и перспектив </w:t>
            </w:r>
            <w:r w:rsidR="00E722FD">
              <w:rPr>
                <w:rFonts w:ascii="Times New Roman" w:hAnsi="Times New Roman"/>
                <w:sz w:val="24"/>
                <w:szCs w:val="24"/>
              </w:rPr>
              <w:t>ТЭК</w:t>
            </w:r>
            <w:r w:rsidR="00E722FD" w:rsidRPr="00B01C61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E722FD">
              <w:rPr>
                <w:rFonts w:ascii="Times New Roman" w:hAnsi="Times New Roman"/>
                <w:sz w:val="24"/>
                <w:szCs w:val="24"/>
              </w:rPr>
              <w:t>и региона:</w:t>
            </w:r>
          </w:p>
          <w:p w:rsidR="00E722FD" w:rsidRDefault="00E722FD" w:rsidP="00AA2458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сознанный выбор  для 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СПО города и региона</w:t>
            </w:r>
            <w:r w:rsidRPr="00B01C6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востребованным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ТЭК.</w:t>
            </w:r>
          </w:p>
          <w:p w:rsidR="00E722FD" w:rsidRPr="00BC723B" w:rsidRDefault="00E722FD" w:rsidP="00AA2458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23B">
              <w:rPr>
                <w:rFonts w:ascii="Times New Roman" w:hAnsi="Times New Roman" w:cs="Times New Roman"/>
                <w:sz w:val="24"/>
                <w:szCs w:val="24"/>
              </w:rPr>
              <w:t>рудоустройство в регионе на предприятия ТЭК.</w:t>
            </w:r>
          </w:p>
          <w:p w:rsidR="00E722FD" w:rsidRPr="00B01C61" w:rsidRDefault="0044730A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E1B42">
              <w:rPr>
                <w:rFonts w:ascii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1B42">
              <w:rPr>
                <w:rFonts w:ascii="Times New Roman" w:hAnsi="Times New Roman" w:cs="Times New Roman"/>
                <w:sz w:val="24"/>
                <w:szCs w:val="24"/>
              </w:rPr>
              <w:t xml:space="preserve"> модель профориентации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- СПО - предприятие ТЭК)</w:t>
            </w:r>
          </w:p>
          <w:tbl>
            <w:tblPr>
              <w:tblStyle w:val="a4"/>
              <w:tblW w:w="9810" w:type="dxa"/>
              <w:tblLayout w:type="fixed"/>
              <w:tblLook w:val="04A0"/>
            </w:tblPr>
            <w:tblGrid>
              <w:gridCol w:w="6408"/>
              <w:gridCol w:w="3402"/>
            </w:tblGrid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2D31">
                    <w:rPr>
                      <w:rFonts w:ascii="Times New Roman" w:hAnsi="Times New Roman" w:cs="Times New Roman"/>
                      <w:b/>
                    </w:rPr>
                    <w:t>Показатели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2D31">
                    <w:rPr>
                      <w:rFonts w:ascii="Times New Roman" w:hAnsi="Times New Roman" w:cs="Times New Roman"/>
                      <w:b/>
                    </w:rPr>
                    <w:t>Инструменты мониторинга и оценки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E2D31">
                    <w:rPr>
                      <w:rFonts w:ascii="Times New Roman" w:hAnsi="Times New Roman"/>
                    </w:rPr>
                    <w:t xml:space="preserve">100% обучающихся </w:t>
                  </w:r>
                  <w:r w:rsidR="00593792" w:rsidRPr="006E2D31">
                    <w:rPr>
                      <w:rFonts w:ascii="Times New Roman" w:hAnsi="Times New Roman"/>
                    </w:rPr>
                    <w:t>профгруппы ФМ</w:t>
                  </w:r>
                  <w:r w:rsidRPr="006E2D31">
                    <w:rPr>
                      <w:rFonts w:ascii="Times New Roman" w:hAnsi="Times New Roman"/>
                    </w:rPr>
                    <w:t xml:space="preserve"> имеют модели  индивидуальных образовательных траекторий (школа - СПО (инженерно-технические </w:t>
                  </w:r>
                  <w:r w:rsidRPr="006E2D31">
                    <w:rPr>
                      <w:rFonts w:ascii="Times New Roman" w:hAnsi="Times New Roman" w:cs="Times New Roman"/>
                    </w:rPr>
                    <w:t>специальности, востребованные на предприятиях ТЭК</w:t>
                  </w:r>
                  <w:r w:rsidR="00593792" w:rsidRPr="006E2D31">
                    <w:rPr>
                      <w:rFonts w:ascii="Times New Roman" w:hAnsi="Times New Roman" w:cs="Times New Roman"/>
                    </w:rPr>
                    <w:t>)</w:t>
                  </w:r>
                  <w:r w:rsidRPr="006E2D31">
                    <w:rPr>
                      <w:rFonts w:ascii="Times New Roman" w:hAnsi="Times New Roman"/>
                    </w:rPr>
                    <w:t xml:space="preserve"> - работодатель) 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Результаты самоопределения (не менее 90% выбрали профессии угледобывающей отрасли)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 xml:space="preserve">Каждый ученик профгруппы </w:t>
                  </w:r>
                  <w:r w:rsidR="00593792" w:rsidRPr="006E2D31">
                    <w:rPr>
                      <w:rFonts w:ascii="Times New Roman" w:hAnsi="Times New Roman" w:cs="Times New Roman"/>
                    </w:rPr>
                    <w:t xml:space="preserve">ФМ </w:t>
                  </w:r>
                  <w:r w:rsidRPr="006E2D31">
                    <w:rPr>
                      <w:rFonts w:ascii="Times New Roman" w:hAnsi="Times New Roman" w:cs="Times New Roman"/>
                    </w:rPr>
                    <w:t>принял участие не менее чем в 80% профориентационных мероприятий (конкурсы профмастерства, профпробы и иное в соответствии с планом)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Мониторинг участия в профориентационных мероприятиях в соответствии с планом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Каждый ученик профгруппы</w:t>
                  </w:r>
                  <w:r w:rsidR="00593792" w:rsidRPr="006E2D31">
                    <w:rPr>
                      <w:rFonts w:ascii="Times New Roman" w:hAnsi="Times New Roman" w:cs="Times New Roman"/>
                    </w:rPr>
                    <w:t xml:space="preserve"> ФМ</w:t>
                  </w:r>
                  <w:r w:rsidRPr="006E2D31">
                    <w:rPr>
                      <w:rFonts w:ascii="Times New Roman" w:hAnsi="Times New Roman" w:cs="Times New Roman"/>
                    </w:rPr>
                    <w:t xml:space="preserve"> прошел обучение в рамках сетевой программы и получил первую рабочую профессию на базе КГБПОУ СПО "Назаровский энерго -строительный техникум"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Документ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E2D31">
                    <w:rPr>
                      <w:rFonts w:ascii="Times New Roman" w:hAnsi="Times New Roman"/>
                    </w:rPr>
                    <w:t>Мотивация к изучению предметов инженерно-технической направленности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/>
                    </w:rPr>
                    <w:t>Выбор предметов (физика и информатика) на ГИА.</w:t>
                  </w:r>
                  <w:r w:rsidR="00593792" w:rsidRPr="006E2D31">
                    <w:rPr>
                      <w:rFonts w:ascii="Times New Roman" w:hAnsi="Times New Roman"/>
                    </w:rPr>
                    <w:t xml:space="preserve"> </w:t>
                  </w:r>
                  <w:r w:rsidRPr="006E2D31">
                    <w:rPr>
                      <w:rFonts w:ascii="Times New Roman" w:hAnsi="Times New Roman"/>
                    </w:rPr>
                    <w:t>Участие в конкурсах, НПК, фестивалях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/>
                    </w:rPr>
                    <w:t>Рост качества освоения предметов инженерно-технической направленности (математика, физика, информатика)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/>
                    </w:rPr>
                    <w:t>Результаты ОГЭ (математика, физика, информатика)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 xml:space="preserve">Обновлена МТБ для  реализации программ профильных дисциплин (математика, физика, информатика) и программ ВУД </w:t>
                  </w:r>
                  <w:r w:rsidR="00AA2458" w:rsidRPr="006E2D31">
                    <w:rPr>
                      <w:rFonts w:ascii="Times New Roman" w:hAnsi="Times New Roman" w:cs="Times New Roman"/>
                    </w:rPr>
                    <w:t xml:space="preserve">и ДО </w:t>
                  </w:r>
                  <w:r w:rsidRPr="006E2D31">
                    <w:rPr>
                      <w:rFonts w:ascii="Times New Roman" w:hAnsi="Times New Roman" w:cs="Times New Roman"/>
                    </w:rPr>
                    <w:t>инженерно-технической направленности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Перечень оборудования, план ФХД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 xml:space="preserve">Обучающиеся </w:t>
                  </w:r>
                  <w:r w:rsidR="00593792" w:rsidRPr="006E2D31">
                    <w:rPr>
                      <w:rFonts w:ascii="Times New Roman" w:hAnsi="Times New Roman" w:cs="Times New Roman"/>
                    </w:rPr>
                    <w:t xml:space="preserve">профгруппы ФМ </w:t>
                  </w:r>
                  <w:r w:rsidRPr="006E2D31">
                    <w:rPr>
                      <w:rFonts w:ascii="Times New Roman" w:hAnsi="Times New Roman" w:cs="Times New Roman"/>
                    </w:rPr>
                    <w:t xml:space="preserve">владеют информацией об учреждениях СПО региона, осуществляющих набор по специальностям угледобывающей промышленности, о порядке и возможностях трудоустройства, "карьерной лестнице", </w:t>
                  </w:r>
                  <w:r w:rsidRPr="006E2D31">
                    <w:rPr>
                      <w:rFonts w:ascii="Times New Roman" w:hAnsi="Times New Roman"/>
                    </w:rPr>
                    <w:t>кадровой политике, структуре предприятий ТЭК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Результаты самоопределения, анкетирование учеников</w:t>
                  </w:r>
                </w:p>
              </w:tc>
            </w:tr>
            <w:tr w:rsidR="00E722FD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/>
                    </w:rPr>
                    <w:t xml:space="preserve">Обучающиеся </w:t>
                  </w:r>
                  <w:r w:rsidR="00593792" w:rsidRPr="006E2D31">
                    <w:rPr>
                      <w:rFonts w:ascii="Times New Roman" w:hAnsi="Times New Roman"/>
                    </w:rPr>
                    <w:t>профгруппы ФМ</w:t>
                  </w:r>
                  <w:r w:rsidRPr="006E2D31">
                    <w:rPr>
                      <w:rFonts w:ascii="Times New Roman" w:hAnsi="Times New Roman"/>
                    </w:rPr>
                    <w:t xml:space="preserve"> и их родители информированы о ситуации на рынке труда и перспективах развития в регионе профессий, связанных с угледобывающей отраслью</w:t>
                  </w:r>
                </w:p>
              </w:tc>
              <w:tc>
                <w:tcPr>
                  <w:tcW w:w="3402" w:type="dxa"/>
                </w:tcPr>
                <w:p w:rsidR="00E722FD" w:rsidRPr="006E2D31" w:rsidRDefault="00E722FD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>Положительное родительское влияние на процесс профессионального самоопределения ребенка (результаты самоопределения, анкетирование родителей)</w:t>
                  </w:r>
                </w:p>
              </w:tc>
            </w:tr>
            <w:tr w:rsidR="006E2D31" w:rsidRPr="006E2D31" w:rsidTr="00855CA9">
              <w:trPr>
                <w:trHeight w:val="270"/>
              </w:trPr>
              <w:tc>
                <w:tcPr>
                  <w:tcW w:w="6408" w:type="dxa"/>
                </w:tcPr>
                <w:p w:rsidR="006E2D31" w:rsidRPr="006E2D31" w:rsidRDefault="006E2D31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6E2D31">
                    <w:rPr>
                      <w:rFonts w:ascii="Times New Roman" w:hAnsi="Times New Roman"/>
                    </w:rPr>
                    <w:t>Рост доли привлеченных мотивированных учащихся из других ОО, ориентированных на получение инженерно-технических специальностей, связанных с теплоэнергетической отраслью</w:t>
                  </w:r>
                </w:p>
              </w:tc>
              <w:tc>
                <w:tcPr>
                  <w:tcW w:w="3402" w:type="dxa"/>
                </w:tcPr>
                <w:p w:rsidR="006E2D31" w:rsidRPr="006E2D31" w:rsidRDefault="006E2D31" w:rsidP="00AA245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E2D31">
                    <w:rPr>
                      <w:rFonts w:ascii="Times New Roman" w:hAnsi="Times New Roman" w:cs="Times New Roman"/>
                    </w:rPr>
                    <w:t xml:space="preserve">Количество открытых профгрупп ФМ, наполняемость </w:t>
                  </w:r>
                </w:p>
              </w:tc>
            </w:tr>
          </w:tbl>
          <w:p w:rsidR="00E722FD" w:rsidRPr="00B01C61" w:rsidRDefault="00E722FD" w:rsidP="00AA245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A9" w:rsidRDefault="00855CA9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5CA9" w:rsidRDefault="00855CA9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2D31" w:rsidRDefault="006E2D31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3792" w:rsidRDefault="00593792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3792" w:rsidRPr="00B01C61" w:rsidRDefault="00593792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0B53" w:rsidRPr="00A628A6" w:rsidRDefault="00810B53" w:rsidP="00AA2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0B53" w:rsidRPr="00A628A6" w:rsidSect="00810B53">
      <w:pgSz w:w="11906" w:h="16838"/>
      <w:pgMar w:top="568" w:right="283" w:bottom="709" w:left="56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1F" w:rsidRDefault="00A2351F">
      <w:pPr>
        <w:spacing w:line="240" w:lineRule="auto"/>
      </w:pPr>
      <w:r>
        <w:separator/>
      </w:r>
    </w:p>
  </w:endnote>
  <w:endnote w:type="continuationSeparator" w:id="1">
    <w:p w:rsidR="00A2351F" w:rsidRDefault="00A2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1F" w:rsidRDefault="00A2351F">
      <w:pPr>
        <w:spacing w:after="0" w:line="240" w:lineRule="auto"/>
      </w:pPr>
      <w:r>
        <w:separator/>
      </w:r>
    </w:p>
  </w:footnote>
  <w:footnote w:type="continuationSeparator" w:id="1">
    <w:p w:rsidR="00A2351F" w:rsidRDefault="00A2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1419B"/>
    <w:multiLevelType w:val="multilevel"/>
    <w:tmpl w:val="EFD1419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imSun" w:eastAsia="SimSun" w:hAnsi="SimSun" w:cs="SimSu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A4518B"/>
    <w:multiLevelType w:val="hybridMultilevel"/>
    <w:tmpl w:val="D60E9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0591"/>
    <w:multiLevelType w:val="hybridMultilevel"/>
    <w:tmpl w:val="1494D6D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DB2"/>
    <w:multiLevelType w:val="hybridMultilevel"/>
    <w:tmpl w:val="A4F6F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B628DA"/>
    <w:multiLevelType w:val="hybridMultilevel"/>
    <w:tmpl w:val="00587156"/>
    <w:lvl w:ilvl="0" w:tplc="5D38B93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843EC"/>
    <w:multiLevelType w:val="hybridMultilevel"/>
    <w:tmpl w:val="92C63A5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cs="Wingdings" w:hint="default"/>
      </w:rPr>
    </w:lvl>
  </w:abstractNum>
  <w:abstractNum w:abstractNumId="6">
    <w:nsid w:val="33DF1F49"/>
    <w:multiLevelType w:val="hybridMultilevel"/>
    <w:tmpl w:val="DC762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50E5B"/>
    <w:multiLevelType w:val="hybridMultilevel"/>
    <w:tmpl w:val="DDCA1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CC4B75"/>
    <w:multiLevelType w:val="hybridMultilevel"/>
    <w:tmpl w:val="05F49E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A6130B"/>
    <w:multiLevelType w:val="multilevel"/>
    <w:tmpl w:val="695944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793C29"/>
    <w:multiLevelType w:val="hybridMultilevel"/>
    <w:tmpl w:val="5442E088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0569F"/>
    <w:multiLevelType w:val="hybridMultilevel"/>
    <w:tmpl w:val="F42248AC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FB4732"/>
    <w:multiLevelType w:val="multilevel"/>
    <w:tmpl w:val="301AB7A0"/>
    <w:lvl w:ilvl="0">
      <w:start w:val="1"/>
      <w:numFmt w:val="decimal"/>
      <w:lvlText w:val="%1."/>
      <w:lvlJc w:val="left"/>
      <w:pPr>
        <w:ind w:left="359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61" w:hanging="494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61" w:hanging="94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66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6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945"/>
      </w:pPr>
      <w:rPr>
        <w:rFonts w:hint="default"/>
        <w:lang w:val="ru-RU" w:eastAsia="en-US" w:bidi="ar-SA"/>
      </w:rPr>
    </w:lvl>
  </w:abstractNum>
  <w:abstractNum w:abstractNumId="13">
    <w:nsid w:val="4BD62463"/>
    <w:multiLevelType w:val="hybridMultilevel"/>
    <w:tmpl w:val="63A63D7C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31DCE"/>
    <w:multiLevelType w:val="hybridMultilevel"/>
    <w:tmpl w:val="446EAC02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C70F0"/>
    <w:multiLevelType w:val="hybridMultilevel"/>
    <w:tmpl w:val="E892E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187F3A"/>
    <w:multiLevelType w:val="hybridMultilevel"/>
    <w:tmpl w:val="5C7EE0E8"/>
    <w:lvl w:ilvl="0" w:tplc="CBD8A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805F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FC96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C80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BA65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AA8C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906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8EA1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6442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9594413"/>
    <w:multiLevelType w:val="multilevel"/>
    <w:tmpl w:val="695944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C37C1F"/>
    <w:multiLevelType w:val="hybridMultilevel"/>
    <w:tmpl w:val="020E3AA4"/>
    <w:lvl w:ilvl="0" w:tplc="18302E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7A9A"/>
    <w:multiLevelType w:val="hybridMultilevel"/>
    <w:tmpl w:val="2070DC9A"/>
    <w:lvl w:ilvl="0" w:tplc="7C761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0"/>
  </w:num>
  <w:num w:numId="11">
    <w:abstractNumId w:val="18"/>
  </w:num>
  <w:num w:numId="12">
    <w:abstractNumId w:val="19"/>
  </w:num>
  <w:num w:numId="13">
    <w:abstractNumId w:val="12"/>
  </w:num>
  <w:num w:numId="14">
    <w:abstractNumId w:val="3"/>
  </w:num>
  <w:num w:numId="15">
    <w:abstractNumId w:val="8"/>
  </w:num>
  <w:num w:numId="16">
    <w:abstractNumId w:val="5"/>
  </w:num>
  <w:num w:numId="17">
    <w:abstractNumId w:val="15"/>
  </w:num>
  <w:num w:numId="18">
    <w:abstractNumId w:val="6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C6D"/>
    <w:rsid w:val="00037387"/>
    <w:rsid w:val="00067309"/>
    <w:rsid w:val="0007601A"/>
    <w:rsid w:val="000B36B7"/>
    <w:rsid w:val="000B6C6D"/>
    <w:rsid w:val="000C0BCE"/>
    <w:rsid w:val="000D086C"/>
    <w:rsid w:val="000D2A50"/>
    <w:rsid w:val="0010239D"/>
    <w:rsid w:val="00107C97"/>
    <w:rsid w:val="001471BF"/>
    <w:rsid w:val="00162166"/>
    <w:rsid w:val="00164CFC"/>
    <w:rsid w:val="001949F1"/>
    <w:rsid w:val="001A5F85"/>
    <w:rsid w:val="001B23BE"/>
    <w:rsid w:val="001C5493"/>
    <w:rsid w:val="00255F12"/>
    <w:rsid w:val="00277ED1"/>
    <w:rsid w:val="0029609F"/>
    <w:rsid w:val="002E1B42"/>
    <w:rsid w:val="00313112"/>
    <w:rsid w:val="0032316F"/>
    <w:rsid w:val="00345113"/>
    <w:rsid w:val="00346E34"/>
    <w:rsid w:val="003713C8"/>
    <w:rsid w:val="00397EA2"/>
    <w:rsid w:val="003B5A4A"/>
    <w:rsid w:val="003C0596"/>
    <w:rsid w:val="003D2555"/>
    <w:rsid w:val="003F65B9"/>
    <w:rsid w:val="00401D39"/>
    <w:rsid w:val="00415A83"/>
    <w:rsid w:val="0042530B"/>
    <w:rsid w:val="0043123D"/>
    <w:rsid w:val="00441845"/>
    <w:rsid w:val="0044730A"/>
    <w:rsid w:val="004923D5"/>
    <w:rsid w:val="004C463F"/>
    <w:rsid w:val="004D1BCA"/>
    <w:rsid w:val="004F3DBA"/>
    <w:rsid w:val="00517465"/>
    <w:rsid w:val="00537A35"/>
    <w:rsid w:val="00541387"/>
    <w:rsid w:val="00554690"/>
    <w:rsid w:val="005613D3"/>
    <w:rsid w:val="00571382"/>
    <w:rsid w:val="005769EA"/>
    <w:rsid w:val="005856ED"/>
    <w:rsid w:val="00593792"/>
    <w:rsid w:val="005A5D08"/>
    <w:rsid w:val="005B6148"/>
    <w:rsid w:val="005C422D"/>
    <w:rsid w:val="005C78B6"/>
    <w:rsid w:val="0064621A"/>
    <w:rsid w:val="006506F4"/>
    <w:rsid w:val="006538BE"/>
    <w:rsid w:val="00656993"/>
    <w:rsid w:val="006839DF"/>
    <w:rsid w:val="0068594F"/>
    <w:rsid w:val="006B3446"/>
    <w:rsid w:val="006E1C25"/>
    <w:rsid w:val="006E2D31"/>
    <w:rsid w:val="006F2290"/>
    <w:rsid w:val="006F6E54"/>
    <w:rsid w:val="006F6FC1"/>
    <w:rsid w:val="00710318"/>
    <w:rsid w:val="00723FD5"/>
    <w:rsid w:val="00752F18"/>
    <w:rsid w:val="00774884"/>
    <w:rsid w:val="00796556"/>
    <w:rsid w:val="007C4BDA"/>
    <w:rsid w:val="007D5B76"/>
    <w:rsid w:val="007E1BF0"/>
    <w:rsid w:val="007F2512"/>
    <w:rsid w:val="00807845"/>
    <w:rsid w:val="00810B53"/>
    <w:rsid w:val="00842DD1"/>
    <w:rsid w:val="00855CA9"/>
    <w:rsid w:val="00865AEE"/>
    <w:rsid w:val="00884833"/>
    <w:rsid w:val="0089021F"/>
    <w:rsid w:val="008A281C"/>
    <w:rsid w:val="008C6FC8"/>
    <w:rsid w:val="008D0FA7"/>
    <w:rsid w:val="008E53E6"/>
    <w:rsid w:val="008F36BE"/>
    <w:rsid w:val="009307AC"/>
    <w:rsid w:val="0093102F"/>
    <w:rsid w:val="00942632"/>
    <w:rsid w:val="009479BA"/>
    <w:rsid w:val="00980DF2"/>
    <w:rsid w:val="00981C2C"/>
    <w:rsid w:val="00982CB0"/>
    <w:rsid w:val="009868B7"/>
    <w:rsid w:val="009C2285"/>
    <w:rsid w:val="009C68A8"/>
    <w:rsid w:val="009F6DC1"/>
    <w:rsid w:val="00A032CA"/>
    <w:rsid w:val="00A2351F"/>
    <w:rsid w:val="00A522F2"/>
    <w:rsid w:val="00A628A6"/>
    <w:rsid w:val="00A72EEF"/>
    <w:rsid w:val="00AA0DF5"/>
    <w:rsid w:val="00AA16E8"/>
    <w:rsid w:val="00AA2458"/>
    <w:rsid w:val="00AA4D7E"/>
    <w:rsid w:val="00AC0F18"/>
    <w:rsid w:val="00AC674D"/>
    <w:rsid w:val="00AC70A6"/>
    <w:rsid w:val="00AD16DB"/>
    <w:rsid w:val="00B01C61"/>
    <w:rsid w:val="00B45E66"/>
    <w:rsid w:val="00B472A9"/>
    <w:rsid w:val="00B918CE"/>
    <w:rsid w:val="00BC723B"/>
    <w:rsid w:val="00BE7680"/>
    <w:rsid w:val="00C115B4"/>
    <w:rsid w:val="00C24C76"/>
    <w:rsid w:val="00C27BF8"/>
    <w:rsid w:val="00C518AC"/>
    <w:rsid w:val="00C82F5C"/>
    <w:rsid w:val="00CD30C5"/>
    <w:rsid w:val="00CE2D2C"/>
    <w:rsid w:val="00D26E26"/>
    <w:rsid w:val="00D36C6E"/>
    <w:rsid w:val="00D77BB2"/>
    <w:rsid w:val="00D97BD1"/>
    <w:rsid w:val="00DB1DA3"/>
    <w:rsid w:val="00DB2663"/>
    <w:rsid w:val="00DE6650"/>
    <w:rsid w:val="00DE7C8A"/>
    <w:rsid w:val="00DF5FFD"/>
    <w:rsid w:val="00E0023B"/>
    <w:rsid w:val="00E0661D"/>
    <w:rsid w:val="00E22949"/>
    <w:rsid w:val="00E368A1"/>
    <w:rsid w:val="00E4454B"/>
    <w:rsid w:val="00E722FD"/>
    <w:rsid w:val="00E83392"/>
    <w:rsid w:val="00E834E0"/>
    <w:rsid w:val="00E83CC5"/>
    <w:rsid w:val="00E8789B"/>
    <w:rsid w:val="00EC0590"/>
    <w:rsid w:val="00ED319F"/>
    <w:rsid w:val="00ED773F"/>
    <w:rsid w:val="00EF0E3D"/>
    <w:rsid w:val="00EF1280"/>
    <w:rsid w:val="00F13936"/>
    <w:rsid w:val="00F51462"/>
    <w:rsid w:val="00F55768"/>
    <w:rsid w:val="00F61187"/>
    <w:rsid w:val="00F85A96"/>
    <w:rsid w:val="00FA1456"/>
    <w:rsid w:val="00FB2729"/>
    <w:rsid w:val="00FB4D48"/>
    <w:rsid w:val="00FC0D1E"/>
    <w:rsid w:val="00FC660D"/>
    <w:rsid w:val="00FD1892"/>
    <w:rsid w:val="00FE14AC"/>
    <w:rsid w:val="00FE5DCE"/>
    <w:rsid w:val="0C735986"/>
    <w:rsid w:val="63F6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7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rsid w:val="00865AEE"/>
    <w:pPr>
      <w:spacing w:after="120"/>
      <w:ind w:left="283"/>
    </w:pPr>
  </w:style>
  <w:style w:type="table" w:styleId="a4">
    <w:name w:val="Table Grid"/>
    <w:basedOn w:val="a1"/>
    <w:uiPriority w:val="59"/>
    <w:qFormat/>
    <w:rsid w:val="00865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65A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71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C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60D"/>
  </w:style>
  <w:style w:type="paragraph" w:styleId="aa">
    <w:name w:val="No Spacing"/>
    <w:uiPriority w:val="1"/>
    <w:qFormat/>
    <w:rsid w:val="003F65B9"/>
    <w:rPr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810B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pPr>
      <w:spacing w:after="120"/>
      <w:ind w:left="283"/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2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15E429-5343-4E7E-9A10-3B6E5633DDCA}">
      <dsp:nvSpPr>
        <dsp:cNvPr id="0" name=""/>
        <dsp:cNvSpPr/>
      </dsp:nvSpPr>
      <dsp:spPr>
        <a:xfrm>
          <a:off x="1956487" y="861593"/>
          <a:ext cx="789570" cy="745542"/>
        </a:xfrm>
        <a:custGeom>
          <a:avLst/>
          <a:gdLst/>
          <a:ahLst/>
          <a:cxnLst/>
          <a:rect l="0" t="0" r="0" b="0"/>
          <a:pathLst>
            <a:path>
              <a:moveTo>
                <a:pt x="789570" y="0"/>
              </a:moveTo>
              <a:lnTo>
                <a:pt x="0" y="745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05BB8-895C-49C6-BA8B-40EBD09F31E2}">
      <dsp:nvSpPr>
        <dsp:cNvPr id="0" name=""/>
        <dsp:cNvSpPr/>
      </dsp:nvSpPr>
      <dsp:spPr>
        <a:xfrm>
          <a:off x="2746057" y="861593"/>
          <a:ext cx="1942855" cy="1477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8617"/>
              </a:lnTo>
              <a:lnTo>
                <a:pt x="1942855" y="1308617"/>
              </a:lnTo>
              <a:lnTo>
                <a:pt x="1942855" y="1477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50C4F-6C4E-4B78-8A77-CE61C98ABB40}">
      <dsp:nvSpPr>
        <dsp:cNvPr id="0" name=""/>
        <dsp:cNvSpPr/>
      </dsp:nvSpPr>
      <dsp:spPr>
        <a:xfrm>
          <a:off x="2700337" y="861593"/>
          <a:ext cx="91440" cy="1477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80CC4-AF3B-49EA-9C6B-DF66BBEAC459}">
      <dsp:nvSpPr>
        <dsp:cNvPr id="0" name=""/>
        <dsp:cNvSpPr/>
      </dsp:nvSpPr>
      <dsp:spPr>
        <a:xfrm>
          <a:off x="803201" y="861593"/>
          <a:ext cx="1942855" cy="1477212"/>
        </a:xfrm>
        <a:custGeom>
          <a:avLst/>
          <a:gdLst/>
          <a:ahLst/>
          <a:cxnLst/>
          <a:rect l="0" t="0" r="0" b="0"/>
          <a:pathLst>
            <a:path>
              <a:moveTo>
                <a:pt x="1942855" y="0"/>
              </a:moveTo>
              <a:lnTo>
                <a:pt x="1942855" y="1308617"/>
              </a:lnTo>
              <a:lnTo>
                <a:pt x="0" y="1308617"/>
              </a:lnTo>
              <a:lnTo>
                <a:pt x="0" y="1477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572A6-410B-4BCE-B80A-97DC7410BC9E}">
      <dsp:nvSpPr>
        <dsp:cNvPr id="0" name=""/>
        <dsp:cNvSpPr/>
      </dsp:nvSpPr>
      <dsp:spPr>
        <a:xfrm>
          <a:off x="1211803" y="58760"/>
          <a:ext cx="3068507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Мэр класса Путилов Никита</a:t>
          </a:r>
        </a:p>
      </dsp:txBody>
      <dsp:txXfrm>
        <a:off x="1211803" y="58760"/>
        <a:ext cx="3068507" cy="802832"/>
      </dsp:txXfrm>
    </dsp:sp>
    <dsp:sp modelId="{1912195E-D3F0-4647-8687-AFA20B164B4A}">
      <dsp:nvSpPr>
        <dsp:cNvPr id="0" name=""/>
        <dsp:cNvSpPr/>
      </dsp:nvSpPr>
      <dsp:spPr>
        <a:xfrm>
          <a:off x="368" y="2338806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Министрство спорта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Гаврилов Виктор</a:t>
          </a:r>
        </a:p>
      </dsp:txBody>
      <dsp:txXfrm>
        <a:off x="368" y="2338806"/>
        <a:ext cx="1605665" cy="802832"/>
      </dsp:txXfrm>
    </dsp:sp>
    <dsp:sp modelId="{A36C3A09-93D2-4364-A79A-B6213ED8CC69}">
      <dsp:nvSpPr>
        <dsp:cNvPr id="0" name=""/>
        <dsp:cNvSpPr/>
      </dsp:nvSpPr>
      <dsp:spPr>
        <a:xfrm>
          <a:off x="1943224" y="2338806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Министрство по социальной политике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Агапченко Кирилл</a:t>
          </a:r>
        </a:p>
      </dsp:txBody>
      <dsp:txXfrm>
        <a:off x="1943224" y="2338806"/>
        <a:ext cx="1605665" cy="802832"/>
      </dsp:txXfrm>
    </dsp:sp>
    <dsp:sp modelId="{DBCFD878-8E21-4FD9-8FC2-405F2195BAC4}">
      <dsp:nvSpPr>
        <dsp:cNvPr id="0" name=""/>
        <dsp:cNvSpPr/>
      </dsp:nvSpPr>
      <dsp:spPr>
        <a:xfrm>
          <a:off x="3886080" y="2338806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Министрство по труду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Поломошнов Николай</a:t>
          </a:r>
        </a:p>
      </dsp:txBody>
      <dsp:txXfrm>
        <a:off x="3886080" y="2338806"/>
        <a:ext cx="1605665" cy="802832"/>
      </dsp:txXfrm>
    </dsp:sp>
    <dsp:sp modelId="{7490A592-331E-445D-BDD1-9070FFDAAA00}">
      <dsp:nvSpPr>
        <dsp:cNvPr id="0" name=""/>
        <dsp:cNvSpPr/>
      </dsp:nvSpPr>
      <dsp:spPr>
        <a:xfrm>
          <a:off x="1956487" y="1205719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Председатель правительства Абросимов Данила</a:t>
          </a:r>
        </a:p>
      </dsp:txBody>
      <dsp:txXfrm>
        <a:off x="1956487" y="1205719"/>
        <a:ext cx="1605665" cy="802832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48B4D0-1E45-4312-956B-404B4474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2021-10-05T09:16:00Z</cp:lastPrinted>
  <dcterms:created xsi:type="dcterms:W3CDTF">2021-10-05T10:06:00Z</dcterms:created>
  <dcterms:modified xsi:type="dcterms:W3CDTF">2024-11-06T03:05:00Z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